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5693" w:rsidRPr="00A85693" w:rsidRDefault="00A85693" w:rsidP="00A85693">
      <w:pPr>
        <w:rPr>
          <w:b/>
          <w:bCs/>
        </w:rPr>
      </w:pPr>
      <w:r w:rsidRPr="00A85693">
        <w:rPr>
          <w:b/>
          <w:bCs/>
        </w:rPr>
        <w:t>Covid-19 Gelişmeleri</w:t>
      </w:r>
    </w:p>
    <w:p w:rsidR="00A85693" w:rsidRPr="00A85693" w:rsidRDefault="00A85693" w:rsidP="00A85693">
      <w:r w:rsidRPr="00A85693">
        <w:rPr>
          <w:b/>
          <w:bCs/>
        </w:rPr>
        <w:t>07 Nisan 2021</w:t>
      </w:r>
    </w:p>
    <w:p w:rsidR="00A85693" w:rsidRPr="00A85693" w:rsidRDefault="00A85693" w:rsidP="00A85693">
      <w:r w:rsidRPr="00A85693">
        <w:rPr>
          <w:b/>
          <w:bCs/>
        </w:rPr>
        <w:t>1.Covid-19 Salgını Nedeniyle Alınan Önlemler: </w:t>
      </w:r>
      <w:r w:rsidRPr="00A85693">
        <w:br/>
      </w:r>
      <w:r w:rsidRPr="00A85693">
        <w:br/>
        <w:t>Türkmenistan'da Covid-19 salgınının olduğu yönünde resmi bilgi yayınlanmamıştır. Bununla birlikte dışarıda maske takılması zorunludur. Ülkede Rus menşeli Sputnik V ve Çin menşeli Sinopharm aşılarına onay verilmiş olup başta sağlık çalışanları, üst düzey bürokrasi, öğretmenler gibi kamu görevlilerinin dahil olduğu grubun aşılaması yapılmıştır. Diğer kişilerin aşılanması için aşı tedarikine çalışıldığı bilinmektedir. Salgının başından buyana kapalı olan alışveriş merkezleri 1 Nisan itibariyle açılmıştır. Ülkede tedbirlere uyulmak şartıyla düğün ve taziye gibi etkinlikler yapılabilmektedir. Şehirlerarası seyahatlerde giriş ve çıkışlarda sıkı kontroller yapılmaktadır.</w:t>
      </w:r>
      <w:r w:rsidRPr="00A85693">
        <w:br/>
      </w:r>
      <w:r w:rsidRPr="00A85693">
        <w:br/>
        <w:t> </w:t>
      </w:r>
      <w:r w:rsidRPr="00A85693">
        <w:br/>
      </w:r>
      <w:r w:rsidRPr="00A85693">
        <w:rPr>
          <w:b/>
          <w:bCs/>
        </w:rPr>
        <w:t>-Uçuş yasakları:</w:t>
      </w:r>
      <w:r w:rsidRPr="00A85693">
        <w:br/>
        <w:t>Türkmenistan’a </w:t>
      </w:r>
      <w:r w:rsidRPr="00A85693">
        <w:rPr>
          <w:b/>
          <w:bCs/>
        </w:rPr>
        <w:t>tarifeli</w:t>
      </w:r>
      <w:r w:rsidRPr="00A85693">
        <w:t> sefer yapan yabancı havayolları, seferlerini iptal etmiş ya da ertelemişlerdir. Türkmen Hava Yolları da tüm yurt dışı seferlerini iptal etmiştir. Bu nedenle, hava yollarının web sayfalarından güncel uçuşların takip edilmesi gerekmektedir.</w:t>
      </w:r>
      <w:r w:rsidRPr="00A85693">
        <w:br/>
        <w:t>Bunun yanında zorunlu durumlarda gelen </w:t>
      </w:r>
      <w:r w:rsidRPr="00A85693">
        <w:rPr>
          <w:b/>
          <w:bCs/>
        </w:rPr>
        <w:t>tarife dışı</w:t>
      </w:r>
      <w:r w:rsidRPr="00A85693">
        <w:t> uçaklar Türkmenabat Havaalanı’na indirilmekte ve gelen yolcular sağlık kontrolüne tabi tutulmaktadır. Ülkeye yabancıların girişi kısıtlanmıştır. Bu kapsamda, gelen yolculardan PCR Testi ve antikor testi talep edilmekte olup negatif sonuçla gelen yolcular Türkmenabat’ta 21 gün karantinada kalmak ve yeniden PCR testi yaptırmak zorundadırlar. Bu uygulama sadece diplomatlar için kısmen esnetilmiş ve kaldıkları yerlerde 14 günlük karantina süresini geçirmeleri ve karantina sonrası tekrar teste tabi tutulmaları şartıyla ülkeye girmelerine izin verilmektedir.</w:t>
      </w:r>
      <w:r w:rsidRPr="00A85693">
        <w:br/>
        <w:t> </w:t>
      </w:r>
      <w:r w:rsidRPr="00A85693">
        <w:br/>
      </w:r>
      <w:r w:rsidRPr="00A85693">
        <w:rPr>
          <w:b/>
          <w:bCs/>
        </w:rPr>
        <w:t>-Sınır önlemleri</w:t>
      </w:r>
    </w:p>
    <w:p w:rsidR="00A85693" w:rsidRPr="00A85693" w:rsidRDefault="00A85693" w:rsidP="00A85693">
      <w:r w:rsidRPr="00A85693">
        <w:t>Türkmenistan’da genel olarak </w:t>
      </w:r>
      <w:r w:rsidRPr="00A85693">
        <w:rPr>
          <w:b/>
          <w:bCs/>
        </w:rPr>
        <w:t>temassız taşımacılığa</w:t>
      </w:r>
      <w:r w:rsidRPr="00A85693">
        <w:t> izin verilmektedir. Bu uygulama sadece Türk TIR’ları için 1 Nisan 2021 itibarıyla esnetilmiş olup, Türkmenistan'a gelecek Türk araçlarının şoförleriyle birlikte Hazar Geçişi üzerinden gemiyle Türkmenbaşına girmesine belirli şartlar dahilinde izin verilmeye başlanmıştır. Buna göre yabancı ülke yük araçları sürücülerinden aşağıdaki belgeler talep edilmektedir:</w:t>
      </w:r>
    </w:p>
    <w:p w:rsidR="00A85693" w:rsidRPr="00A85693" w:rsidRDefault="00A85693" w:rsidP="00A85693">
      <w:pPr>
        <w:numPr>
          <w:ilvl w:val="0"/>
          <w:numId w:val="1"/>
        </w:numPr>
      </w:pPr>
      <w:r w:rsidRPr="00A85693">
        <w:t>COVID-19 </w:t>
      </w:r>
      <w:r w:rsidRPr="00A85693">
        <w:rPr>
          <w:b/>
          <w:bCs/>
        </w:rPr>
        <w:t>aşısının yapıldığına</w:t>
      </w:r>
      <w:r w:rsidRPr="00A85693">
        <w:t> (aşı yapıldıktan sonra en az 42 gün geçmesi gerekmektedir) dair </w:t>
      </w:r>
      <w:r w:rsidRPr="00A85693">
        <w:rPr>
          <w:b/>
          <w:bCs/>
        </w:rPr>
        <w:t>belge</w:t>
      </w:r>
      <w:r w:rsidRPr="00A85693">
        <w:t>;</w:t>
      </w:r>
    </w:p>
    <w:p w:rsidR="00A85693" w:rsidRPr="00A85693" w:rsidRDefault="00A85693" w:rsidP="00A85693">
      <w:r w:rsidRPr="00A85693">
        <w:t>COVID-19 </w:t>
      </w:r>
      <w:r w:rsidRPr="00A85693">
        <w:rPr>
          <w:b/>
          <w:bCs/>
        </w:rPr>
        <w:t>antikorların mevcudiyetini gösteren ilgili belge</w:t>
      </w:r>
      <w:r w:rsidRPr="00A85693">
        <w:t>;</w:t>
      </w:r>
      <w:r w:rsidRPr="00A85693">
        <w:br/>
      </w:r>
      <w:r w:rsidRPr="00A85693">
        <w:br/>
        <w:t>Verildiği tarihten itibaren 72 saat geçmemiş olan (sürücülere bağlı olmayan durumlar hariç), </w:t>
      </w:r>
      <w:r w:rsidRPr="00A85693">
        <w:rPr>
          <w:b/>
          <w:bCs/>
        </w:rPr>
        <w:t>COVID-19 bulaşıcı hastalığının olmadığına dair laboratuvar test sonucu</w:t>
      </w:r>
      <w:r w:rsidRPr="00A85693">
        <w:t>.</w:t>
      </w:r>
      <w:r w:rsidRPr="00A85693">
        <w:br/>
        <w:t> </w:t>
      </w:r>
      <w:r w:rsidRPr="00A85693">
        <w:br/>
        <w:t>Türkmenistan sınırlarına gelen yabancı ülke araçlarının sürücülerine, ayrıca COVID-19 laboratuvar testi yapılarak yetkili kurum tarafından ilgili belge verilmektedir.</w:t>
      </w:r>
      <w:r w:rsidRPr="00A85693">
        <w:br/>
        <w:t> </w:t>
      </w:r>
      <w:r w:rsidRPr="00A85693">
        <w:br/>
        <w:t>COVID-19 hastalığının tespitine yönelik yapılan laboratuvar testi sonucunun pozitif çıkması durumunda, sürücülerin bulaşıcı hastalıklar hastanesine yerleştirilerek tedavi almaları teklif edilecektir.     </w:t>
      </w:r>
      <w:r w:rsidRPr="00A85693">
        <w:br/>
        <w:t> </w:t>
      </w:r>
      <w:r w:rsidRPr="00A85693">
        <w:br/>
      </w:r>
      <w:r w:rsidRPr="00A85693">
        <w:lastRenderedPageBreak/>
        <w:t>Türkmenistan sınırlarına gelen yabancı ülke yük araçları sürücülerde talep edilen belgelerin bulunması durumunda, sürücüler karantinaya alınmayacaktır.</w:t>
      </w:r>
      <w:r w:rsidRPr="00A85693">
        <w:br/>
        <w:t> </w:t>
      </w:r>
      <w:r w:rsidRPr="00A85693">
        <w:br/>
        <w:t>2.   Türkmenistan sınırlarına gelen yabancı ülke yük araçları Türkmenistan’a geldiklerinde, özel haritalarla tespit edilen güzergah üzerinden, yerli nüfus ile temas etmeksizin hareket edecektir.</w:t>
      </w:r>
      <w:r w:rsidRPr="00A85693">
        <w:br/>
        <w:t> </w:t>
      </w:r>
      <w:r w:rsidRPr="00A85693">
        <w:br/>
        <w:t>3.   Türkmenistan sınırlarına gelen ve sınırları içerisinde hareket eden yabancı ülke yük araçları konvoy halinde geldiğinde, varış noktasına kadar yetkili kurumun özel aracı eşliğinde hareket edecektir.</w:t>
      </w:r>
      <w:r w:rsidRPr="00A85693">
        <w:br/>
      </w:r>
      <w:r w:rsidRPr="00A85693">
        <w:br/>
        <w:t>4.   Yabancı ülke araçların, konvoy halinde sabah saat 08:00’de harekete başlaması ve güzergah doğrultusunda günün aydın vaktinde hareket etmesine izin verilmektedir.</w:t>
      </w:r>
      <w:r w:rsidRPr="00A85693">
        <w:br/>
        <w:t> </w:t>
      </w:r>
      <w:r w:rsidRPr="00A85693">
        <w:br/>
        <w:t>5.   Türkmenistan sınırlarına gelen yabancı ülke yük araçları sürücülerine, kendileri için belirlenen yerlerin sınırlarından sebepsiz olarak çıkmalarına izin verilmeyecektir.</w:t>
      </w:r>
      <w:r w:rsidRPr="00A85693">
        <w:br/>
        <w:t> </w:t>
      </w:r>
      <w:r w:rsidRPr="00A85693">
        <w:br/>
        <w:t>6.   Türkmenistan sınırlarına gelen yabancı ülke yük araçları sürücülerinin yüklerini indirme ve araçlara yük yükleme çalışmaları, özel olarak belirlenen yerlerde gerçekleştirilecektir.</w:t>
      </w:r>
      <w:r w:rsidRPr="00A85693">
        <w:br/>
        <w:t> </w:t>
      </w:r>
      <w:r w:rsidRPr="00A85693">
        <w:br/>
        <w:t>Yukarıda kayıtlı önlemler, 1 Nisan 2021 tarihinden itibaren yürürlüğe girecektir. Bu uygulama, Türkiye Cumhuriyeti yük araçları sürücülerinin Türkmenistan sınırlarına sadece “Türkmenbaşı Uluslararası Deniz Limanı” sınır kapısı üzerinden girerek, Aşkabat Uluslararası Gümrük Terminaline kadar yük taşımaları için geçerlidir.</w:t>
      </w:r>
      <w:r w:rsidRPr="00A85693">
        <w:br/>
        <w:t> </w:t>
      </w:r>
      <w:r w:rsidRPr="00A85693">
        <w:br/>
        <w:t>Yükleri boşaltma ve yükleme çalışmaları sadece “Türkmenbaşı Uluslararası Deniz Limanı” ile Aşkabat Uluslararası Gümrük Terminalinin özel yerlerinde gerçekleştirilebilecektir. İlgili çalışmaların tamamlanmasını müteakip, sözkonusu geliş güzergahı ve geliş düzeni çerçevesinde Türkmenistan sınırlarından çıkılabileceklerdir.</w:t>
      </w:r>
      <w:r w:rsidRPr="00A85693">
        <w:br/>
        <w:t> </w:t>
      </w:r>
      <w:r w:rsidRPr="00A85693">
        <w:br/>
        <w:t>Yukarıda belirtilen şartlar dışındaki ülkeler ve sınır kapıları ile ilgili olarak mevcut uygulamaya devam edilecek olup, Türkmenistan sınırları içerisinden transit geçen araç ve yüklerin taşımaları sadece Türkmen taşıyıcılar tarafından yapılacaktır. Türkmenbaşı Limanı giriş ve çıkışlara açıktır. Ancak, Azerbaycan Bakü limanından gemiye sadece dorse yüklenmektedir. Türkmenbaşı limanından Türkmen çekiciler dorseyi alarak ülke içine veya Özbekistan yada Afganistan’a götürebilmektedirler. Hazar Denizi üzerinde taşımacılık yapan gemilerin artması ile birlikte seferler de artmış olup, görüşülen Türkmen ithalatçılar, Türkiye’den gelen yüklerinin 15 güne kadar Türkmenistan’a ulaştığını belirtmektedirler.</w:t>
      </w:r>
      <w:r w:rsidRPr="00A85693">
        <w:br/>
        <w:t> </w:t>
      </w:r>
      <w:r w:rsidRPr="00A85693">
        <w:br/>
        <w:t>Özbekistan’a ya da Afganistan’a transit taşımacılık yapmak isteyen nakliye firmalarının, taşıma işlemi yapmadan önce ilgili gümrük idaresinden güncel durumu alarak hareket etmeleri, muhtemel olumsuzlukların önüne geçilmesini önlemek açısından uygun olacaktır.</w:t>
      </w:r>
      <w:r w:rsidRPr="00A85693">
        <w:br/>
        <w:t>-Türkmenistan-İran Sınır Kapıları da açıktır. Burada da sadece temassız taşımacılık yapılmaktadır.</w:t>
      </w:r>
      <w:r w:rsidRPr="00A85693">
        <w:br/>
        <w:t>-Türkmen tarafında  konuda +99365647471 no.lu "acil hat" açılmış olup, her konuda bu hat aranabilecektir.</w:t>
      </w:r>
      <w:r w:rsidRPr="00A85693">
        <w:br/>
        <w:t> </w:t>
      </w:r>
      <w:r w:rsidRPr="00A85693">
        <w:br/>
      </w:r>
      <w:r w:rsidRPr="00A85693">
        <w:rPr>
          <w:b/>
          <w:bCs/>
        </w:rPr>
        <w:t>-Ticari önlemler:</w:t>
      </w:r>
      <w:r w:rsidRPr="00A85693">
        <w:br/>
        <w:t xml:space="preserve">Döviz darlığı ve salgın tedbirleri dolayısıyla ekonomi neredeyse durma noktasındadır. Özellikle küçük esnaf çok ağır etkilenmiştir. 1 Nisan 2021 itibariyle bir kısım işyerlerinin açılmasına izin verilerek ticari faaliyetlerine izin verilmeye başlanmıştır. Bağımsızlığın 30. Yılı etkinlikleri kapsamında daha önce </w:t>
      </w:r>
      <w:r w:rsidRPr="00A85693">
        <w:lastRenderedPageBreak/>
        <w:t>başlayan 30 projenin açılışı yapılacak olup, bu projelerin bitirilmesi için yoğun bir çalışma yapılmaktadır. İhtiyaç halinde Hazar Geçişi üzerinden önceki dönemlere göre biraz daha fazla maliyetli de olsa Türkiye’den ithalatlar  yapılabilmektedir. Bu kapsamda 2020 yılında Türkmenistan’a ihracatımız artmış ve piyasada Türk malı çoğalmıştır.</w:t>
      </w:r>
      <w:r w:rsidRPr="00A85693">
        <w:br/>
        <w:t> </w:t>
      </w:r>
      <w:r w:rsidRPr="00A85693">
        <w:br/>
      </w:r>
      <w:r w:rsidRPr="00A85693">
        <w:rPr>
          <w:b/>
          <w:bCs/>
        </w:rPr>
        <w:t>2.Geleceğe Dönük Beklentiler:</w:t>
      </w:r>
      <w:r w:rsidRPr="00A85693">
        <w:br/>
        <w:t>Ülkenin petrol ve doğalgaz satışlarındaki azalmanın etkisiyle gelirlerde kısmen azalma olmuş, bunun için ithal ikameci polikalara ağırlık verilmiş, enerji ve altyapı harcamaları dışında harcamalar da azalmıştır. Döviz gelirlerindeki azalmayla birlikte kur farkları dolayısıyla zaman zaman ithal edilen ürünlerin bedellerinin transferlerinde zorluklar yaşanmaktadır. Bu sıkıntıların 2021 yılında da bu şekilde devam edeceği gözlemlenmektedir. Hazar Denizinde ihtilaflı olan bölgeye Dostluk adı verilmiş ve Azerbaycan ile anlaşmaya varılmıştır. Ancak bu anlaşmanın sonuçlarının birkaç yıl sonra görülebileceği öngörülmektedir. Dünya Bankası raporuna göre, 2021'te Türkmenistan'ın GSYİH'sının %4 oranında büyümesi beklenmektedir. (06.04.2021)</w:t>
      </w:r>
    </w:p>
    <w:p w:rsidR="00824E60" w:rsidRDefault="00824E60">
      <w:bookmarkStart w:id="0" w:name="_GoBack"/>
      <w:bookmarkEnd w:id="0"/>
    </w:p>
    <w:sectPr w:rsidR="00824E6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A0715"/>
    <w:multiLevelType w:val="multilevel"/>
    <w:tmpl w:val="9CC4A1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C29"/>
    <w:rsid w:val="004A4C29"/>
    <w:rsid w:val="00824E60"/>
    <w:rsid w:val="008F5B4E"/>
    <w:rsid w:val="00A8569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31D4055-284D-4D5C-A1E9-2B12D97BA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3413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1066</Words>
  <Characters>6080</Characters>
  <Application>Microsoft Office Word</Application>
  <DocSecurity>0</DocSecurity>
  <Lines>50</Lines>
  <Paragraphs>14</Paragraphs>
  <ScaleCrop>false</ScaleCrop>
  <Company>DESKTOP-NMKTM3E</Company>
  <LinksUpToDate>false</LinksUpToDate>
  <CharactersWithSpaces>7132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STO5</dc:creator>
  <cp:keywords/>
  <dc:description/>
  <cp:lastModifiedBy>STO5</cp:lastModifiedBy>
  <cp:revision>2</cp:revision>
  <dcterms:created xsi:type="dcterms:W3CDTF">2021-08-25T13:18:00Z</dcterms:created>
  <dcterms:modified xsi:type="dcterms:W3CDTF">2021-08-25T13:18:00Z</dcterms:modified>
</cp:coreProperties>
</file>